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820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2"/>
        <w:gridCol w:w="1093"/>
        <w:gridCol w:w="1093"/>
        <w:gridCol w:w="1422"/>
        <w:gridCol w:w="853"/>
        <w:gridCol w:w="1138"/>
        <w:gridCol w:w="1138"/>
        <w:gridCol w:w="988"/>
        <w:gridCol w:w="100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  <w:vertAlign w:val="baseline"/>
              </w:rPr>
              <w:t>岗位类别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  <w:vertAlign w:val="baseline"/>
              </w:rPr>
              <w:t>岗位描述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  <w:vertAlign w:val="baseline"/>
              </w:rPr>
              <w:t>招聘人数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  <w:vertAlign w:val="baseline"/>
              </w:rPr>
              <w:t>专业</w:t>
            </w:r>
          </w:p>
        </w:tc>
        <w:tc>
          <w:tcPr>
            <w:tcW w:w="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  <w:vertAlign w:val="baseline"/>
              </w:rPr>
              <w:t>学历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  <w:vertAlign w:val="baseline"/>
              </w:rPr>
              <w:t>其它条件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  <w:vertAlign w:val="baseline"/>
              </w:rPr>
              <w:t>招聘对象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  <w:vertAlign w:val="baseline"/>
              </w:rPr>
              <w:t>工作所在地</w:t>
            </w:r>
          </w:p>
        </w:tc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  <w:vertAlign w:val="baseline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  <w:vertAlign w:val="baseline"/>
              </w:rPr>
              <w:t>实验岗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  <w:vertAlign w:val="baseline"/>
              </w:rPr>
              <w:t>实验室仪器设备操作及数据分析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ascii="font-size:14px;line-height:1.5;" w:hAnsi="font-size:14px;line-height:1.5;" w:eastAsia="font-size:14px;line-height:1.5;" w:cs="font-size:14px;line-height:1.5;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aseline"/>
            </w:pPr>
            <w:r>
              <w:rPr>
                <w:rFonts w:ascii="color:#231815;font-size:14px;line-height:1.5;" w:hAnsi="color:#231815;font-size:14px;line-height:1.5;" w:eastAsia="color:#231815;font-size:14px;line-height:1.5;" w:cs="color:#231815;font-size:14px;line-height:1.5;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植物学、植物病理学、农学、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  <w:vertAlign w:val="baseline"/>
              </w:rPr>
              <w:t>遗传学、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31815"/>
                <w:spacing w:val="0"/>
                <w:sz w:val="16"/>
                <w:szCs w:val="16"/>
                <w:bdr w:val="none" w:color="auto" w:sz="0" w:space="0"/>
                <w:vertAlign w:val="baseline"/>
              </w:rPr>
              <w:t>作物遗传育种、分子生物学、生物工程</w:t>
            </w:r>
          </w:p>
        </w:tc>
        <w:tc>
          <w:tcPr>
            <w:tcW w:w="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  <w:vertAlign w:val="baseline"/>
              </w:rPr>
              <w:t>硕士及以上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aseline"/>
            </w:pPr>
            <w:r>
              <w:rPr>
                <w:rFonts w:hint="default" w:ascii="font-size:14px;line-height:1.5;" w:hAnsi="font-size:14px;line-height:1.5;" w:eastAsia="font-size:14px;line-height:1.5;" w:cs="font-size:14px;line-height:1.5;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vertAlign w:val="baseline"/>
              </w:rPr>
              <w:t>具有分子生物学理论基础和实验操作经验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  <w:vertAlign w:val="baseline"/>
              </w:rPr>
              <w:t>社会人员（非应届毕业生）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  <w:vertAlign w:val="baseline"/>
              </w:rPr>
              <w:t>南京</w:t>
            </w:r>
          </w:p>
        </w:tc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  <w:vertAlign w:val="baseline"/>
              </w:rPr>
              <w:t>非在编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-size:14px;line-height:1.5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lor:#231815;font-size:14px;line-height:1.5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F5EFB"/>
    <w:rsid w:val="7B8F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2021-04-20T11:54:00Z</dcterms:created>
  <dc:creator>ぺ灬cc果冻ル</dc:creator>
  <cp:lastModifiedBy>ぺ灬cc果冻ル</cp:lastModifiedBy>
  <dcterms:modified xsi:type="dcterms:W3CDTF">2021-04-20T11:54:50Z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